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2D" w:rsidRPr="00E850F7" w:rsidRDefault="0087312D" w:rsidP="0087312D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</w:rPr>
      </w:pPr>
      <w:r w:rsidRPr="00E850F7">
        <w:rPr>
          <w:rFonts w:ascii="Times New Roman" w:hAnsi="Times New Roman" w:cs="Times New Roman"/>
          <w:b w:val="0"/>
          <w:color w:val="000000"/>
        </w:rPr>
        <w:t xml:space="preserve">Додаток </w:t>
      </w:r>
      <w:r>
        <w:rPr>
          <w:rFonts w:ascii="Times New Roman" w:hAnsi="Times New Roman" w:cs="Times New Roman"/>
          <w:b w:val="0"/>
          <w:color w:val="000000"/>
        </w:rPr>
        <w:t xml:space="preserve">№ </w:t>
      </w:r>
      <w:r w:rsidRPr="00E850F7">
        <w:rPr>
          <w:rFonts w:ascii="Times New Roman" w:hAnsi="Times New Roman" w:cs="Times New Roman"/>
          <w:b w:val="0"/>
          <w:color w:val="000000"/>
        </w:rPr>
        <w:t>18</w:t>
      </w:r>
    </w:p>
    <w:p w:rsidR="0087312D" w:rsidRPr="00987BBE" w:rsidRDefault="0087312D" w:rsidP="0087312D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>ЗАТВЕРДЖЕНО</w:t>
      </w:r>
    </w:p>
    <w:p w:rsidR="0087312D" w:rsidRPr="00987BBE" w:rsidRDefault="0087312D" w:rsidP="0087312D">
      <w:pPr>
        <w:pStyle w:val="3"/>
        <w:spacing w:before="0"/>
        <w:ind w:left="567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87BBE">
        <w:rPr>
          <w:rFonts w:ascii="Times New Roman" w:hAnsi="Times New Roman" w:cs="Times New Roman"/>
          <w:b w:val="0"/>
          <w:color w:val="000000"/>
          <w:sz w:val="26"/>
          <w:szCs w:val="26"/>
        </w:rPr>
        <w:t>Наказ Головного управління Держгеокадастру у Полтавській області</w:t>
      </w:r>
    </w:p>
    <w:p w:rsidR="0087312D" w:rsidRPr="00987BBE" w:rsidRDefault="0087312D" w:rsidP="0087312D">
      <w:pPr>
        <w:ind w:left="5670"/>
        <w:outlineLvl w:val="2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17.12.</w:t>
      </w:r>
      <w:r w:rsidRPr="00987BBE">
        <w:rPr>
          <w:bCs/>
          <w:color w:val="000000"/>
          <w:sz w:val="26"/>
          <w:szCs w:val="26"/>
        </w:rPr>
        <w:t>2021 №</w:t>
      </w:r>
      <w:r>
        <w:rPr>
          <w:bCs/>
          <w:color w:val="000000"/>
          <w:sz w:val="26"/>
          <w:szCs w:val="26"/>
        </w:rPr>
        <w:t xml:space="preserve"> 75</w:t>
      </w:r>
    </w:p>
    <w:p w:rsidR="0087312D" w:rsidRPr="002858F1" w:rsidRDefault="0087312D" w:rsidP="0087312D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</w:rPr>
      </w:pPr>
      <w:r w:rsidRPr="002858F1">
        <w:rPr>
          <w:rStyle w:val="a5"/>
        </w:rPr>
        <w:t xml:space="preserve"> ІНФОРМАЦІЙНА КАРТКА АДМІНІСТРАТИВНОЇ ПОСЛУГИ</w:t>
      </w:r>
    </w:p>
    <w:p w:rsidR="0087312D" w:rsidRPr="002858F1" w:rsidRDefault="0087312D" w:rsidP="0087312D">
      <w:pPr>
        <w:pStyle w:val="rvps2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 xml:space="preserve">ДЕРЖАВНА РЕЄСТРАЦІЯ ОБМЕЖЕНЬ У ВИКОРИСТАННІ ЗЕМЕЛЬ З ВИДАЧЕЮ </w:t>
      </w:r>
      <w:r>
        <w:rPr>
          <w:u w:val="single"/>
        </w:rPr>
        <w:t>В</w:t>
      </w:r>
      <w:r w:rsidRPr="002858F1">
        <w:rPr>
          <w:u w:val="single"/>
        </w:rPr>
        <w:t>ИТЯГУ</w:t>
      </w:r>
    </w:p>
    <w:p w:rsidR="0087312D" w:rsidRPr="002858F1" w:rsidRDefault="0087312D" w:rsidP="0087312D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87312D" w:rsidRPr="007413F1" w:rsidRDefault="0087312D" w:rsidP="0087312D">
      <w:pPr>
        <w:shd w:val="clear" w:color="auto" w:fill="FFFFFF"/>
        <w:jc w:val="center"/>
        <w:rPr>
          <w:b/>
          <w:sz w:val="22"/>
          <w:szCs w:val="22"/>
          <w:u w:val="single"/>
        </w:rPr>
      </w:pPr>
      <w:r w:rsidRPr="007413F1">
        <w:rPr>
          <w:b/>
          <w:u w:val="single"/>
        </w:rPr>
        <w:t>Відділ № 5 Управління надання адміністративних послуг Головного управління Держгеокадастру у Полтавській області</w:t>
      </w:r>
    </w:p>
    <w:p w:rsidR="0087312D" w:rsidRPr="002858F1" w:rsidRDefault="0087312D" w:rsidP="0087312D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0"/>
          <w:szCs w:val="20"/>
        </w:rPr>
      </w:pPr>
      <w:r w:rsidRPr="002858F1">
        <w:rPr>
          <w:sz w:val="20"/>
          <w:szCs w:val="20"/>
        </w:rPr>
        <w:t xml:space="preserve"> (найменування суб’єкта надання послуги)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389"/>
        <w:gridCol w:w="6234"/>
      </w:tblGrid>
      <w:tr w:rsidR="0087312D" w:rsidRPr="002858F1" w:rsidTr="00974930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jc w:val="center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87312D" w:rsidRPr="002858F1" w:rsidTr="00974930">
        <w:tc>
          <w:tcPr>
            <w:tcW w:w="3964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Default="0087312D" w:rsidP="00974930">
            <w:pPr>
              <w:jc w:val="center"/>
              <w:rPr>
                <w:sz w:val="20"/>
                <w:szCs w:val="20"/>
              </w:rPr>
            </w:pPr>
            <w:r w:rsidRPr="00C62DD6">
              <w:rPr>
                <w:sz w:val="20"/>
                <w:szCs w:val="20"/>
              </w:rPr>
              <w:t>Відділ з питань забезпечення діяльності ЦНАП виконавчого комітету Горішньоплавнівської міської ради Кременчуцького району Полтавської області</w:t>
            </w:r>
          </w:p>
          <w:p w:rsidR="0087312D" w:rsidRPr="002858F1" w:rsidRDefault="0087312D" w:rsidP="00974930">
            <w:pPr>
              <w:jc w:val="center"/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Default="0087312D" w:rsidP="00974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39800, Полтавська область, Кременчуцький район, м. Горішні Плавні, проспект Героїв Дніпра, 40 </w:t>
            </w:r>
          </w:p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>39891 Полтавська область, с. Дмитрівка, вул., Шевченка,12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9C12A8" w:rsidRDefault="008731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ЦНАП м. Горішні Плавні,</w:t>
            </w:r>
          </w:p>
          <w:p w:rsidR="0087312D" w:rsidRPr="009C12A8" w:rsidRDefault="008731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понеділок, середа, четвер, п’ятниця, з 8.00 до 17.00</w:t>
            </w:r>
          </w:p>
          <w:p w:rsidR="0087312D" w:rsidRPr="009C12A8" w:rsidRDefault="008731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вівторок – з 08.00 до 20.00 субота – з 8.00 до 15.00</w:t>
            </w:r>
          </w:p>
          <w:p w:rsidR="0087312D" w:rsidRPr="009C12A8" w:rsidRDefault="008731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>ВРМ с. Дмитрівка</w:t>
            </w:r>
          </w:p>
          <w:p w:rsidR="0087312D" w:rsidRPr="009C12A8" w:rsidRDefault="0087312D" w:rsidP="00974930">
            <w:pPr>
              <w:jc w:val="both"/>
              <w:rPr>
                <w:sz w:val="20"/>
                <w:szCs w:val="20"/>
              </w:rPr>
            </w:pPr>
            <w:r w:rsidRPr="009C12A8">
              <w:rPr>
                <w:sz w:val="20"/>
                <w:szCs w:val="20"/>
              </w:rPr>
              <w:t xml:space="preserve">Понеділок – П’ятниця з 8.00- 17.00 </w:t>
            </w:r>
          </w:p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9C12A8">
              <w:rPr>
                <w:sz w:val="20"/>
                <w:szCs w:val="20"/>
              </w:rPr>
              <w:t>Вихідний: Субота-Неділя.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C7589B" w:rsidRDefault="0087312D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(05348) 4-44-69</w:t>
            </w:r>
          </w:p>
          <w:p w:rsidR="0087312D" w:rsidRPr="00C7589B" w:rsidRDefault="0087312D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+380673459101</w:t>
            </w:r>
          </w:p>
          <w:p w:rsidR="0087312D" w:rsidRPr="00C7589B" w:rsidRDefault="0087312D" w:rsidP="00974930">
            <w:pPr>
              <w:jc w:val="both"/>
              <w:rPr>
                <w:sz w:val="20"/>
                <w:szCs w:val="20"/>
              </w:rPr>
            </w:pPr>
            <w:r w:rsidRPr="00C7589B">
              <w:rPr>
                <w:sz w:val="20"/>
                <w:szCs w:val="20"/>
              </w:rPr>
              <w:t>Email : window@hp-rada.gov.ua</w:t>
            </w:r>
          </w:p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C7589B">
              <w:rPr>
                <w:sz w:val="20"/>
                <w:szCs w:val="20"/>
              </w:rPr>
              <w:t>Веб-сайт:http://www.hp-rada.gov.ua/cnap.html</w:t>
            </w:r>
          </w:p>
        </w:tc>
      </w:tr>
      <w:tr w:rsidR="0087312D" w:rsidRPr="002858F1" w:rsidTr="00974930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28 Закону України «Про Державний земельний кадастр»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69–75, 77–79, 101–103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</w:t>
            </w:r>
            <w:r w:rsidRPr="002858F1">
              <w:rPr>
                <w:sz w:val="22"/>
                <w:szCs w:val="22"/>
              </w:rPr>
              <w:t> </w:t>
            </w:r>
            <w:r w:rsidRPr="002858F1">
              <w:rPr>
                <w:sz w:val="22"/>
                <w:szCs w:val="22"/>
                <w:lang w:val="uk-UA"/>
              </w:rPr>
              <w:t xml:space="preserve">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7.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</w:p>
        </w:tc>
      </w:tr>
      <w:tr w:rsidR="0087312D" w:rsidRPr="002858F1" w:rsidTr="00974930">
        <w:tc>
          <w:tcPr>
            <w:tcW w:w="10198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внесення до Державного земельного кадастру відомостей (змін до них) про обмеження у використанні земель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9.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Заява про внесення до Державного земельного кадастру відомостей (змін до них)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87312D" w:rsidRPr="002858F1" w:rsidRDefault="0087312D" w:rsidP="00974930">
            <w:pPr>
              <w:pStyle w:val="rvps2"/>
              <w:shd w:val="clear" w:color="auto" w:fill="FFFFFF"/>
              <w:spacing w:before="0" w:beforeAutospacing="0" w:after="0" w:afterAutospacing="0"/>
              <w:ind w:firstLine="74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lang w:eastAsia="ru-RU"/>
              </w:rPr>
              <w:t>2. </w:t>
            </w:r>
            <w:r w:rsidRPr="002858F1">
              <w:rPr>
                <w:sz w:val="22"/>
                <w:szCs w:val="22"/>
              </w:rPr>
              <w:t>Документація із землеустрою</w:t>
            </w:r>
            <w:r w:rsidRPr="002858F1">
              <w:rPr>
                <w:sz w:val="22"/>
                <w:szCs w:val="22"/>
                <w:lang w:eastAsia="ru-RU"/>
              </w:rPr>
              <w:t xml:space="preserve"> 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документація із землеустрою, яка згідно з  </w:t>
            </w:r>
            <w:hyperlink r:id="rId4" w:anchor="n554" w:history="1">
              <w:r w:rsidRPr="002858F1">
                <w:rPr>
                  <w:rStyle w:val="a4"/>
                  <w:sz w:val="22"/>
                  <w:szCs w:val="22"/>
                  <w:shd w:val="clear" w:color="auto" w:fill="FFFFFF"/>
                </w:rPr>
                <w:t>пунктом 102</w:t>
              </w:r>
            </w:hyperlink>
            <w:r w:rsidRPr="002858F1">
              <w:rPr>
                <w:sz w:val="22"/>
                <w:szCs w:val="22"/>
                <w:shd w:val="clear" w:color="auto" w:fill="FFFFFF"/>
              </w:rPr>
              <w:t>  Порядку</w:t>
            </w:r>
            <w:r w:rsidRPr="002858F1">
              <w:rPr>
                <w:sz w:val="22"/>
                <w:szCs w:val="22"/>
              </w:rPr>
              <w:t xml:space="preserve"> ведення Державного земельного кадастру, затвердженого постановою Кабінету Міністрів України від 17.10.2012 № 1051, </w:t>
            </w:r>
            <w:r w:rsidRPr="002858F1">
              <w:rPr>
                <w:sz w:val="22"/>
                <w:szCs w:val="22"/>
                <w:shd w:val="clear" w:color="auto" w:fill="FFFFFF"/>
              </w:rPr>
              <w:t xml:space="preserve"> є підставою для внесення до Державного земельного кадастру відомостей про такі обмеження</w:t>
            </w:r>
            <w:r w:rsidRPr="002858F1">
              <w:rPr>
                <w:sz w:val="22"/>
                <w:szCs w:val="22"/>
              </w:rPr>
              <w:t>, а саме: схеми землеустрою і техніко-економічних обґрунтувань використання та охорони земель адміністративно-територіальних одиниць; комплексні плани просторового розвитку територій територіальних громад, генеральні плани населених пунктів, детальні плани територій; проекти землеустрою щодо організації і встановлення меж територій природно-заповідного фонду та іншого природоохоронного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об’єктів; проекти землеустрою, що забезпечують еколого-економічне обґрунтування сівозміни та впорядкування угідь; проекти землеустрою щодо відведення земельних ділянок; технічна документація із землеустрою щодо встановлення (відновлення) меж земельної ділянки в натурі (на місцевості); інша документація із землеустрою відповідно до статті 25 </w:t>
            </w:r>
            <w:hyperlink r:id="rId5" w:tgtFrame="_blank" w:history="1">
              <w:r w:rsidRPr="002858F1">
                <w:rPr>
                  <w:rStyle w:val="a4"/>
                  <w:sz w:val="22"/>
                  <w:szCs w:val="22"/>
                </w:rPr>
                <w:t>Закону України "Про землеустрій"</w:t>
              </w:r>
            </w:hyperlink>
            <w:r w:rsidRPr="002858F1">
              <w:rPr>
                <w:sz w:val="22"/>
                <w:szCs w:val="22"/>
              </w:rPr>
              <w:t>; договір; рішення суду.</w:t>
            </w:r>
          </w:p>
          <w:p w:rsidR="0087312D" w:rsidRPr="002858F1" w:rsidRDefault="0087312D" w:rsidP="00974930">
            <w:pPr>
              <w:jc w:val="both"/>
              <w:rPr>
                <w:color w:val="000000"/>
                <w:sz w:val="22"/>
                <w:szCs w:val="22"/>
              </w:rPr>
            </w:pPr>
            <w:r w:rsidRPr="002858F1">
              <w:rPr>
                <w:color w:val="000000"/>
                <w:sz w:val="22"/>
                <w:szCs w:val="22"/>
              </w:rPr>
              <w:t>3. Електронний документ</w:t>
            </w:r>
            <w:r w:rsidRPr="002858F1">
              <w:rPr>
                <w:sz w:val="22"/>
                <w:szCs w:val="22"/>
              </w:rPr>
              <w:t>.</w:t>
            </w:r>
          </w:p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bCs/>
                <w:iCs/>
                <w:sz w:val="22"/>
                <w:szCs w:val="22"/>
              </w:rPr>
              <w:t>4. </w:t>
            </w:r>
            <w:r w:rsidRPr="002858F1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>Заява у паперовій формі разом з документацією із землеустрою або оцінки земель, електронним документом та іншими документами, подається заявником особисто або надсилається рекомендованим листом з описом вкладення та повідомленням про вручення, а заява в електронній формі надсилається засобами телекомунікаційного зв’язку з використанням Єдиного державного вебпорталу електронних послуг, у тому числі через окрему офіційну веб-сторінку Держгеокадастру, що забезпечує формування та подання заяви.</w:t>
            </w:r>
            <w:r w:rsidRPr="002858F1">
              <w:rPr>
                <w:sz w:val="22"/>
                <w:szCs w:val="22"/>
              </w:rPr>
              <w:t> 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9.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робочих днів з дня реєстрації заяви у </w:t>
            </w:r>
            <w:r>
              <w:rPr>
                <w:sz w:val="22"/>
                <w:szCs w:val="22"/>
              </w:rPr>
              <w:t>Головному управлінні Держгеокадастру у Полтавській області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Обмеження згідно із законом не підлягає державній реєстрації</w:t>
            </w:r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2. Обмеження встановлюється на території дії повноважень іншого Державного кадастрового реєстратора</w:t>
            </w:r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3. Із заявою про внесення відомостей (змін до них) до Державного земельного кадастру звернулася неналежна особа (право на реєстрацію обмеження у використанні земель мають органи державної влади, органи місцевого самоврядування для здійснення своїх повноважень, визначених законом; власники, користувачі земельних ділянок або уповноважені ними особи, земельні ділянки яких розташовані в межах або перетинаються межами обмежень у використанні земель та/або межами їх режимоутворюючих об’єктів (за наявності таких об’єктів); особи, в інтересах яких встановлюються обмеження, або уповноважені ними особи)</w:t>
            </w:r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формі, відсутні електронні копії документів)</w:t>
            </w:r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5. Заявлене обмеження вже зареєстроване</w:t>
            </w:r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6.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Витяг з Державного земельного кадастру про обмеження у використанні земель</w:t>
            </w:r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Повідомлення про відмову в прийнятті заяви про внесення відомостей (змін до них) </w:t>
            </w:r>
            <w:proofErr w:type="gramStart"/>
            <w:r w:rsidRPr="002858F1">
              <w:rPr>
                <w:sz w:val="22"/>
                <w:szCs w:val="22"/>
              </w:rPr>
              <w:t>до Державного земельного кадастру</w:t>
            </w:r>
            <w:proofErr w:type="gramEnd"/>
          </w:p>
          <w:p w:rsidR="0087312D" w:rsidRPr="002858F1" w:rsidRDefault="0087312D" w:rsidP="00974930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Рішення про відмову у державній реєстрації обмеження у використанні земель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15.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 або надсилається поштою на адресу, вказану заявником у заяві.</w:t>
            </w:r>
          </w:p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87312D" w:rsidRPr="002858F1" w:rsidTr="00974930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16.</w:t>
            </w:r>
          </w:p>
        </w:tc>
        <w:tc>
          <w:tcPr>
            <w:tcW w:w="3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62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312D" w:rsidRPr="002858F1" w:rsidRDefault="0087312D" w:rsidP="00974930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*Форма заяви про внесення відомостей (змін до них) до Державного земельного кадас</w:t>
            </w:r>
            <w:r>
              <w:rPr>
                <w:sz w:val="22"/>
                <w:szCs w:val="22"/>
              </w:rPr>
              <w:t>тру наведено у додатку до</w:t>
            </w:r>
            <w:r w:rsidRPr="002858F1">
              <w:rPr>
                <w:sz w:val="22"/>
                <w:szCs w:val="22"/>
              </w:rPr>
              <w:t xml:space="preserve"> інформаційної картки адміністративної послуги</w:t>
            </w:r>
          </w:p>
        </w:tc>
      </w:tr>
    </w:tbl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CE"/>
    <w:rsid w:val="0042748E"/>
    <w:rsid w:val="0087312D"/>
    <w:rsid w:val="00A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59FBE-657A-4D0E-B5AA-B992F4F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3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312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87312D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87312D"/>
    <w:rPr>
      <w:color w:val="0000FF"/>
      <w:u w:val="single"/>
    </w:rPr>
  </w:style>
  <w:style w:type="paragraph" w:customStyle="1" w:styleId="rvps2">
    <w:name w:val="rvps2"/>
    <w:basedOn w:val="a"/>
    <w:rsid w:val="0087312D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87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58-15" TargetMode="Externa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4780</Words>
  <Characters>2726</Characters>
  <Application>Microsoft Office Word</Application>
  <DocSecurity>0</DocSecurity>
  <Lines>22</Lines>
  <Paragraphs>14</Paragraphs>
  <ScaleCrop>false</ScaleCrop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2022-02-16T09:48:00Z</dcterms:created>
  <dcterms:modified xsi:type="dcterms:W3CDTF">2022-02-16T09:49:00Z</dcterms:modified>
</cp:coreProperties>
</file>